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273D" w:rsidRPr="00874D41" w:rsidRDefault="00CF204D" w:rsidP="005136DB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Nový pístový etalon ČMI pro kalibraci průtokoměrů pro kapaliny jiné než voda</w:t>
      </w:r>
      <w:r w:rsidR="00EE273D" w:rsidRPr="00874D41">
        <w:rPr>
          <w:rFonts w:ascii="Arial" w:hAnsi="Arial" w:cs="Arial"/>
          <w:sz w:val="28"/>
          <w:szCs w:val="28"/>
        </w:rPr>
        <w:t>.</w:t>
      </w:r>
    </w:p>
    <w:p w:rsidR="00815B03" w:rsidRDefault="006A54DA" w:rsidP="00815B03">
      <w:pPr>
        <w:jc w:val="both"/>
        <w:rPr>
          <w:rFonts w:ascii="Arial" w:hAnsi="Arial" w:cs="Arial"/>
        </w:rPr>
      </w:pPr>
      <w:r w:rsidRPr="006A54DA">
        <w:rPr>
          <w:rFonts w:ascii="Arial" w:hAnsi="Arial" w:cs="Arial"/>
        </w:rPr>
        <w:t>V těchto dnech byl do provozu uveden nový pístový etalon průtoku (tzv. „</w:t>
      </w:r>
      <w:r w:rsidR="005F3933">
        <w:rPr>
          <w:rFonts w:ascii="Arial" w:hAnsi="Arial" w:cs="Arial"/>
        </w:rPr>
        <w:t xml:space="preserve">piston </w:t>
      </w:r>
      <w:proofErr w:type="spellStart"/>
      <w:r w:rsidRPr="006A54DA">
        <w:rPr>
          <w:rFonts w:ascii="Arial" w:hAnsi="Arial" w:cs="Arial"/>
        </w:rPr>
        <w:t>prover</w:t>
      </w:r>
      <w:proofErr w:type="spellEnd"/>
      <w:r w:rsidRPr="006A54DA">
        <w:rPr>
          <w:rFonts w:ascii="Arial" w:hAnsi="Arial" w:cs="Arial"/>
        </w:rPr>
        <w:t>“) v mobilním provedení, který bude sloužit jako primární etalon průtoku kapalin jiných než voda</w:t>
      </w:r>
      <w:r>
        <w:rPr>
          <w:rFonts w:ascii="Arial" w:hAnsi="Arial" w:cs="Arial"/>
        </w:rPr>
        <w:t xml:space="preserve">. </w:t>
      </w:r>
      <w:r w:rsidR="005F3933">
        <w:rPr>
          <w:rFonts w:ascii="Arial" w:hAnsi="Arial" w:cs="Arial"/>
        </w:rPr>
        <w:t>Jeho u</w:t>
      </w:r>
      <w:r w:rsidR="00815B03" w:rsidRPr="00815B03">
        <w:rPr>
          <w:rFonts w:ascii="Arial" w:hAnsi="Arial" w:cs="Arial"/>
        </w:rPr>
        <w:t>vedení do provozu zvýší stávající hranici rozsahu průtoku pro zkoušky průtokoměrů v místě instalace prováděné pomocí pístového etalonu průtoku v mobilním provedení ze stávajících 400 m</w:t>
      </w:r>
      <w:r w:rsidR="00815B03" w:rsidRPr="00815B03">
        <w:rPr>
          <w:rFonts w:ascii="Arial" w:hAnsi="Arial" w:cs="Arial"/>
          <w:vertAlign w:val="superscript"/>
        </w:rPr>
        <w:t>3</w:t>
      </w:r>
      <w:r w:rsidR="00815B03" w:rsidRPr="00815B03">
        <w:rPr>
          <w:rFonts w:ascii="Arial" w:hAnsi="Arial" w:cs="Arial"/>
        </w:rPr>
        <w:t>/h na hodnotu 750 m</w:t>
      </w:r>
      <w:r w:rsidR="00815B03" w:rsidRPr="00815B03">
        <w:rPr>
          <w:rFonts w:ascii="Arial" w:hAnsi="Arial" w:cs="Arial"/>
          <w:vertAlign w:val="superscript"/>
        </w:rPr>
        <w:t>3</w:t>
      </w:r>
      <w:r w:rsidR="00815B03" w:rsidRPr="00815B03">
        <w:rPr>
          <w:rFonts w:ascii="Arial" w:hAnsi="Arial" w:cs="Arial"/>
        </w:rPr>
        <w:t xml:space="preserve">/h. Zároveň díky konstrukci etalonu využívající možnost měření pomocí trojice optických čidel, která v měřicím pístu vymezují dva objemy o odlišné velikosti, umožní zkrátit dobu měření v oblasti malých průtoků a tím měření zefektivnit oproti doposud používanému </w:t>
      </w:r>
      <w:r w:rsidR="00675173">
        <w:rPr>
          <w:rFonts w:ascii="Arial" w:hAnsi="Arial" w:cs="Arial"/>
        </w:rPr>
        <w:t>etalonu</w:t>
      </w:r>
      <w:r w:rsidR="00815B03" w:rsidRPr="00815B03">
        <w:rPr>
          <w:rFonts w:ascii="Arial" w:hAnsi="Arial" w:cs="Arial"/>
        </w:rPr>
        <w:t>.</w:t>
      </w:r>
    </w:p>
    <w:p w:rsidR="006A54DA" w:rsidRPr="006A54DA" w:rsidRDefault="00691A1D" w:rsidP="006A54D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Pístový etalon</w:t>
      </w:r>
      <w:r w:rsidR="006A54DA" w:rsidRPr="006A54DA">
        <w:rPr>
          <w:rFonts w:ascii="Arial" w:hAnsi="Arial" w:cs="Arial"/>
        </w:rPr>
        <w:t xml:space="preserve"> je určen pro kalibraci a ověřování objemových i hmotnostních průtokoměrů v místě instalace například na produktovodech a ropovodech</w:t>
      </w:r>
      <w:r w:rsidR="006B4132">
        <w:rPr>
          <w:rFonts w:ascii="Arial" w:hAnsi="Arial" w:cs="Arial"/>
        </w:rPr>
        <w:t xml:space="preserve">, výdejních lávkách </w:t>
      </w:r>
      <w:r w:rsidR="006A54DA" w:rsidRPr="006A54DA">
        <w:rPr>
          <w:rFonts w:ascii="Arial" w:hAnsi="Arial" w:cs="Arial"/>
        </w:rPr>
        <w:t>a také k zabezpečení návaznosti etalonů pro ověřování měřidel proteklého množství LPG.</w:t>
      </w:r>
      <w:r w:rsidR="006A54DA">
        <w:rPr>
          <w:rFonts w:ascii="Arial" w:hAnsi="Arial" w:cs="Arial"/>
        </w:rPr>
        <w:t xml:space="preserve"> </w:t>
      </w:r>
      <w:r w:rsidR="006A54DA" w:rsidRPr="006A54DA">
        <w:rPr>
          <w:rFonts w:ascii="Arial" w:hAnsi="Arial" w:cs="Arial"/>
        </w:rPr>
        <w:t xml:space="preserve">Mobilita zařízení je zajištěna instalací </w:t>
      </w:r>
      <w:r>
        <w:rPr>
          <w:rFonts w:ascii="Arial" w:hAnsi="Arial" w:cs="Arial"/>
        </w:rPr>
        <w:t>etalonu</w:t>
      </w:r>
      <w:r w:rsidR="006A54DA" w:rsidRPr="006A54DA">
        <w:rPr>
          <w:rFonts w:ascii="Arial" w:hAnsi="Arial" w:cs="Arial"/>
        </w:rPr>
        <w:t xml:space="preserve"> na přívěs. Celková hmotnost přívěsu včetně </w:t>
      </w:r>
      <w:r w:rsidR="009E5097">
        <w:rPr>
          <w:rFonts w:ascii="Arial" w:hAnsi="Arial" w:cs="Arial"/>
        </w:rPr>
        <w:t>etalonu</w:t>
      </w:r>
      <w:r w:rsidR="006A54DA" w:rsidRPr="006A54DA">
        <w:rPr>
          <w:rFonts w:ascii="Arial" w:hAnsi="Arial" w:cs="Arial"/>
        </w:rPr>
        <w:t xml:space="preserve"> je přibližně 6 t.</w:t>
      </w:r>
      <w:r w:rsidR="006A54DA">
        <w:rPr>
          <w:rFonts w:ascii="Arial" w:hAnsi="Arial" w:cs="Arial"/>
        </w:rPr>
        <w:t xml:space="preserve"> </w:t>
      </w:r>
      <w:r w:rsidR="006A54DA" w:rsidRPr="006A54DA">
        <w:rPr>
          <w:rFonts w:ascii="Arial" w:hAnsi="Arial" w:cs="Arial"/>
        </w:rPr>
        <w:t>Vyhodnocení signálů z </w:t>
      </w:r>
      <w:r>
        <w:rPr>
          <w:rFonts w:ascii="Arial" w:hAnsi="Arial" w:cs="Arial"/>
        </w:rPr>
        <w:t>etalonu</w:t>
      </w:r>
      <w:r w:rsidR="006A54DA" w:rsidRPr="006A54DA">
        <w:rPr>
          <w:rFonts w:ascii="Arial" w:hAnsi="Arial" w:cs="Arial"/>
        </w:rPr>
        <w:t xml:space="preserve"> a zkoušeného měřidla a ovládání </w:t>
      </w:r>
      <w:r>
        <w:rPr>
          <w:rFonts w:ascii="Arial" w:hAnsi="Arial" w:cs="Arial"/>
        </w:rPr>
        <w:t>etalonu</w:t>
      </w:r>
      <w:r w:rsidR="006A54DA" w:rsidRPr="006A54DA">
        <w:rPr>
          <w:rFonts w:ascii="Arial" w:hAnsi="Arial" w:cs="Arial"/>
        </w:rPr>
        <w:t xml:space="preserve"> je prováděno pomocí </w:t>
      </w:r>
      <w:proofErr w:type="spellStart"/>
      <w:r w:rsidR="006A54DA" w:rsidRPr="006A54DA">
        <w:rPr>
          <w:rFonts w:ascii="Arial" w:hAnsi="Arial" w:cs="Arial"/>
        </w:rPr>
        <w:t>flowcomputeru</w:t>
      </w:r>
      <w:proofErr w:type="spellEnd"/>
      <w:r w:rsidR="006A54DA" w:rsidRPr="006A54DA">
        <w:rPr>
          <w:rFonts w:ascii="Arial" w:hAnsi="Arial" w:cs="Arial"/>
        </w:rPr>
        <w:t xml:space="preserve"> OMNI 6000.</w:t>
      </w:r>
    </w:p>
    <w:p w:rsidR="006A54DA" w:rsidRPr="006A54DA" w:rsidRDefault="006A54DA" w:rsidP="006A54DA">
      <w:pPr>
        <w:spacing w:after="120"/>
        <w:jc w:val="both"/>
        <w:rPr>
          <w:rFonts w:ascii="Arial" w:hAnsi="Arial" w:cs="Arial"/>
        </w:rPr>
      </w:pPr>
      <w:r w:rsidRPr="006A54DA">
        <w:rPr>
          <w:rFonts w:ascii="Arial" w:hAnsi="Arial" w:cs="Arial"/>
        </w:rPr>
        <w:t xml:space="preserve">Technické parametry </w:t>
      </w:r>
      <w:r w:rsidR="00691A1D">
        <w:rPr>
          <w:rFonts w:ascii="Arial" w:hAnsi="Arial" w:cs="Arial"/>
        </w:rPr>
        <w:t>pístového etalonu</w:t>
      </w:r>
      <w:r w:rsidRPr="006A54DA">
        <w:rPr>
          <w:rFonts w:ascii="Arial" w:hAnsi="Arial" w:cs="Arial"/>
        </w:rPr>
        <w:t xml:space="preserve"> jsou následující:</w:t>
      </w:r>
    </w:p>
    <w:p w:rsidR="006A54DA" w:rsidRPr="006A54DA" w:rsidRDefault="006A54DA" w:rsidP="002F699C">
      <w:pPr>
        <w:tabs>
          <w:tab w:val="left" w:pos="2552"/>
        </w:tabs>
        <w:autoSpaceDE w:val="0"/>
        <w:autoSpaceDN w:val="0"/>
        <w:adjustRightInd w:val="0"/>
        <w:spacing w:after="120"/>
        <w:ind w:left="567"/>
        <w:rPr>
          <w:rFonts w:ascii="Arial" w:hAnsi="Arial" w:cs="Arial"/>
        </w:rPr>
      </w:pPr>
      <w:r>
        <w:rPr>
          <w:rFonts w:ascii="Arial" w:hAnsi="Arial" w:cs="Arial"/>
        </w:rPr>
        <w:t>m</w:t>
      </w:r>
      <w:r w:rsidRPr="006A54DA">
        <w:rPr>
          <w:rFonts w:ascii="Arial" w:hAnsi="Arial" w:cs="Arial"/>
        </w:rPr>
        <w:t xml:space="preserve">inimální průtok: </w:t>
      </w:r>
      <w:r w:rsidR="002F699C">
        <w:rPr>
          <w:rFonts w:ascii="Arial" w:hAnsi="Arial" w:cs="Arial"/>
        </w:rPr>
        <w:tab/>
      </w:r>
      <w:r w:rsidRPr="006A54DA">
        <w:rPr>
          <w:rFonts w:ascii="Arial" w:hAnsi="Arial" w:cs="Arial"/>
        </w:rPr>
        <w:t>6 L/min</w:t>
      </w:r>
    </w:p>
    <w:p w:rsidR="006A54DA" w:rsidRPr="006A54DA" w:rsidRDefault="006A54DA" w:rsidP="002F699C">
      <w:pPr>
        <w:tabs>
          <w:tab w:val="left" w:pos="2552"/>
        </w:tabs>
        <w:autoSpaceDE w:val="0"/>
        <w:autoSpaceDN w:val="0"/>
        <w:adjustRightInd w:val="0"/>
        <w:spacing w:after="120"/>
        <w:ind w:left="567"/>
        <w:rPr>
          <w:rFonts w:ascii="Arial" w:hAnsi="Arial" w:cs="Arial"/>
        </w:rPr>
      </w:pPr>
      <w:r>
        <w:rPr>
          <w:rFonts w:ascii="Arial" w:hAnsi="Arial" w:cs="Arial"/>
        </w:rPr>
        <w:t>m</w:t>
      </w:r>
      <w:r w:rsidRPr="006A54DA">
        <w:rPr>
          <w:rFonts w:ascii="Arial" w:hAnsi="Arial" w:cs="Arial"/>
        </w:rPr>
        <w:t xml:space="preserve">aximální průtok: </w:t>
      </w:r>
      <w:r w:rsidR="002F699C">
        <w:rPr>
          <w:rFonts w:ascii="Arial" w:hAnsi="Arial" w:cs="Arial"/>
        </w:rPr>
        <w:tab/>
      </w:r>
      <w:r w:rsidRPr="006A54DA">
        <w:rPr>
          <w:rFonts w:ascii="Arial" w:hAnsi="Arial" w:cs="Arial"/>
        </w:rPr>
        <w:t>750 m</w:t>
      </w:r>
      <w:r w:rsidRPr="006A54DA">
        <w:rPr>
          <w:rFonts w:ascii="Arial" w:hAnsi="Arial" w:cs="Arial"/>
          <w:vertAlign w:val="superscript"/>
        </w:rPr>
        <w:t>3</w:t>
      </w:r>
      <w:r w:rsidRPr="006A54DA">
        <w:rPr>
          <w:rFonts w:ascii="Arial" w:hAnsi="Arial" w:cs="Arial"/>
        </w:rPr>
        <w:t>/h</w:t>
      </w:r>
    </w:p>
    <w:p w:rsidR="006A54DA" w:rsidRPr="006A54DA" w:rsidRDefault="006A54DA" w:rsidP="002F699C">
      <w:pPr>
        <w:tabs>
          <w:tab w:val="left" w:pos="2552"/>
        </w:tabs>
        <w:autoSpaceDE w:val="0"/>
        <w:autoSpaceDN w:val="0"/>
        <w:adjustRightInd w:val="0"/>
        <w:spacing w:after="120"/>
        <w:ind w:left="567"/>
        <w:rPr>
          <w:rFonts w:ascii="Arial" w:hAnsi="Arial" w:cs="Arial"/>
        </w:rPr>
      </w:pPr>
      <w:r>
        <w:rPr>
          <w:rFonts w:ascii="Arial" w:hAnsi="Arial" w:cs="Arial"/>
        </w:rPr>
        <w:t>r</w:t>
      </w:r>
      <w:r w:rsidRPr="006A54DA">
        <w:rPr>
          <w:rFonts w:ascii="Arial" w:hAnsi="Arial" w:cs="Arial"/>
        </w:rPr>
        <w:t xml:space="preserve">ozsah hustoty: </w:t>
      </w:r>
      <w:r w:rsidR="002F699C">
        <w:rPr>
          <w:rFonts w:ascii="Arial" w:hAnsi="Arial" w:cs="Arial"/>
        </w:rPr>
        <w:tab/>
      </w:r>
      <w:r w:rsidRPr="006A54DA">
        <w:rPr>
          <w:rFonts w:ascii="Arial" w:hAnsi="Arial" w:cs="Arial"/>
        </w:rPr>
        <w:t>(500 až 1200) kg/m</w:t>
      </w:r>
      <w:r w:rsidRPr="006A54DA">
        <w:rPr>
          <w:rFonts w:ascii="Arial" w:hAnsi="Arial" w:cs="Arial"/>
          <w:vertAlign w:val="superscript"/>
        </w:rPr>
        <w:t>3</w:t>
      </w:r>
    </w:p>
    <w:p w:rsidR="006A54DA" w:rsidRPr="006A54DA" w:rsidRDefault="006A54DA" w:rsidP="002F699C">
      <w:pPr>
        <w:tabs>
          <w:tab w:val="left" w:pos="2552"/>
        </w:tabs>
        <w:autoSpaceDE w:val="0"/>
        <w:autoSpaceDN w:val="0"/>
        <w:adjustRightInd w:val="0"/>
        <w:spacing w:after="120"/>
        <w:ind w:left="567"/>
        <w:rPr>
          <w:rFonts w:ascii="Arial" w:hAnsi="Arial" w:cs="Arial"/>
        </w:rPr>
      </w:pPr>
      <w:r>
        <w:rPr>
          <w:rFonts w:ascii="Arial" w:hAnsi="Arial" w:cs="Arial"/>
        </w:rPr>
        <w:t>r</w:t>
      </w:r>
      <w:r w:rsidRPr="006A54DA">
        <w:rPr>
          <w:rFonts w:ascii="Arial" w:hAnsi="Arial" w:cs="Arial"/>
        </w:rPr>
        <w:t xml:space="preserve">ozsah teploty: </w:t>
      </w:r>
      <w:r w:rsidR="002F699C">
        <w:rPr>
          <w:rFonts w:ascii="Arial" w:hAnsi="Arial" w:cs="Arial"/>
        </w:rPr>
        <w:tab/>
      </w:r>
      <w:r w:rsidRPr="006A54DA">
        <w:rPr>
          <w:rFonts w:ascii="Arial" w:hAnsi="Arial" w:cs="Arial"/>
        </w:rPr>
        <w:t>(0 až 80) °C</w:t>
      </w:r>
    </w:p>
    <w:p w:rsidR="006A54DA" w:rsidRPr="006A54DA" w:rsidRDefault="006A54DA" w:rsidP="002F699C">
      <w:pPr>
        <w:tabs>
          <w:tab w:val="left" w:pos="2552"/>
        </w:tabs>
        <w:autoSpaceDE w:val="0"/>
        <w:autoSpaceDN w:val="0"/>
        <w:adjustRightInd w:val="0"/>
        <w:spacing w:after="120"/>
        <w:ind w:left="567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Pr="006A54DA">
        <w:rPr>
          <w:rFonts w:ascii="Arial" w:hAnsi="Arial" w:cs="Arial"/>
        </w:rPr>
        <w:t xml:space="preserve">racovní tlak: </w:t>
      </w:r>
      <w:r w:rsidR="002F699C">
        <w:rPr>
          <w:rFonts w:ascii="Arial" w:hAnsi="Arial" w:cs="Arial"/>
        </w:rPr>
        <w:tab/>
      </w:r>
      <w:r w:rsidRPr="006A54DA">
        <w:rPr>
          <w:rFonts w:ascii="Arial" w:hAnsi="Arial" w:cs="Arial"/>
        </w:rPr>
        <w:t xml:space="preserve">až 5 </w:t>
      </w:r>
      <w:proofErr w:type="spellStart"/>
      <w:r w:rsidRPr="006A54DA">
        <w:rPr>
          <w:rFonts w:ascii="Arial" w:hAnsi="Arial" w:cs="Arial"/>
        </w:rPr>
        <w:t>MPa</w:t>
      </w:r>
      <w:proofErr w:type="spellEnd"/>
    </w:p>
    <w:p w:rsidR="00815B03" w:rsidRPr="00815B03" w:rsidRDefault="00815B03" w:rsidP="00815B03">
      <w:pPr>
        <w:jc w:val="both"/>
        <w:rPr>
          <w:rFonts w:ascii="Arial" w:hAnsi="Arial" w:cs="Arial"/>
        </w:rPr>
      </w:pPr>
      <w:r w:rsidRPr="00815B03">
        <w:rPr>
          <w:rFonts w:ascii="Arial" w:hAnsi="Arial" w:cs="Arial"/>
        </w:rPr>
        <w:t>Konstrukce zařízení je provedena</w:t>
      </w:r>
      <w:bookmarkStart w:id="0" w:name="_GoBack"/>
      <w:bookmarkEnd w:id="0"/>
      <w:r w:rsidRPr="00815B03">
        <w:rPr>
          <w:rFonts w:ascii="Arial" w:hAnsi="Arial" w:cs="Arial"/>
        </w:rPr>
        <w:t xml:space="preserve"> kompletně z nerezové oceli včetně připojovacích potrubí a filtru částic. V připojovacím potrubí je také instalován bypass s hustoměrem pro realizaci možnosti měření hmotnostního průtoku a </w:t>
      </w:r>
      <w:r w:rsidR="00D61607">
        <w:rPr>
          <w:rFonts w:ascii="Arial" w:hAnsi="Arial" w:cs="Arial"/>
        </w:rPr>
        <w:t xml:space="preserve">s </w:t>
      </w:r>
      <w:r w:rsidRPr="00815B03">
        <w:rPr>
          <w:rFonts w:ascii="Arial" w:hAnsi="Arial" w:cs="Arial"/>
        </w:rPr>
        <w:t>oběhovým čerpadlem pro zajištění pracovních podmínek hustoměru (zejména odpovídajícího průtoku).</w:t>
      </w:r>
    </w:p>
    <w:p w:rsidR="00815B03" w:rsidRPr="00815B03" w:rsidRDefault="00815B03" w:rsidP="00815B03">
      <w:pPr>
        <w:jc w:val="both"/>
        <w:rPr>
          <w:rFonts w:ascii="Arial" w:hAnsi="Arial" w:cs="Arial"/>
        </w:rPr>
      </w:pPr>
      <w:r w:rsidRPr="00815B03">
        <w:rPr>
          <w:rFonts w:ascii="Arial" w:hAnsi="Arial" w:cs="Arial"/>
        </w:rPr>
        <w:t>Celé zařízení bylo rovněž certifikováno pro provoz ve výbušném prostředí (ATEX).</w:t>
      </w:r>
    </w:p>
    <w:p w:rsidR="00815B03" w:rsidRDefault="00815B03" w:rsidP="00815B03">
      <w:pPr>
        <w:jc w:val="both"/>
        <w:rPr>
          <w:rFonts w:ascii="Arial" w:hAnsi="Arial" w:cs="Arial"/>
        </w:rPr>
      </w:pPr>
      <w:r w:rsidRPr="00815B03">
        <w:rPr>
          <w:rFonts w:ascii="Arial" w:hAnsi="Arial" w:cs="Arial"/>
        </w:rPr>
        <w:t>Předpokládaná nejistota kalibrací je očekávána lepší než 0,05 %.</w:t>
      </w:r>
      <w:r w:rsidR="000A7869">
        <w:rPr>
          <w:rFonts w:ascii="Arial" w:hAnsi="Arial" w:cs="Arial"/>
        </w:rPr>
        <w:t xml:space="preserve"> </w:t>
      </w:r>
    </w:p>
    <w:p w:rsidR="000A7869" w:rsidRDefault="000A7869" w:rsidP="00815B0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 případě zájmu kontaktujte Mgr. Jindřicha Bílka, </w:t>
      </w:r>
      <w:hyperlink r:id="rId9" w:history="1">
        <w:r w:rsidRPr="008560AE">
          <w:rPr>
            <w:rStyle w:val="Hypertextovodkaz"/>
            <w:rFonts w:ascii="Arial" w:hAnsi="Arial" w:cs="Arial"/>
          </w:rPr>
          <w:t>jbilek2@cmi.cz</w:t>
        </w:r>
      </w:hyperlink>
      <w:r>
        <w:rPr>
          <w:rFonts w:ascii="Arial" w:hAnsi="Arial" w:cs="Arial"/>
        </w:rPr>
        <w:t xml:space="preserve"> nebo </w:t>
      </w:r>
      <w:proofErr w:type="spellStart"/>
      <w:proofErr w:type="gramStart"/>
      <w:r>
        <w:rPr>
          <w:rFonts w:ascii="Arial" w:hAnsi="Arial" w:cs="Arial"/>
        </w:rPr>
        <w:t>Ing.Zdeňka</w:t>
      </w:r>
      <w:proofErr w:type="spellEnd"/>
      <w:proofErr w:type="gramEnd"/>
      <w:r>
        <w:rPr>
          <w:rFonts w:ascii="Arial" w:hAnsi="Arial" w:cs="Arial"/>
        </w:rPr>
        <w:t xml:space="preserve"> Toufara, </w:t>
      </w:r>
      <w:hyperlink r:id="rId10" w:history="1">
        <w:r w:rsidRPr="008560AE">
          <w:rPr>
            <w:rStyle w:val="Hypertextovodkaz"/>
            <w:rFonts w:ascii="Arial" w:hAnsi="Arial" w:cs="Arial"/>
          </w:rPr>
          <w:t>ztoufar@cmi.cz</w:t>
        </w:r>
      </w:hyperlink>
      <w:r>
        <w:rPr>
          <w:rFonts w:ascii="Arial" w:hAnsi="Arial" w:cs="Arial"/>
        </w:rPr>
        <w:t xml:space="preserve">. </w:t>
      </w:r>
    </w:p>
    <w:p w:rsidR="007E4C74" w:rsidRDefault="007E4C74" w:rsidP="007E4C74">
      <w:pPr>
        <w:jc w:val="both"/>
        <w:rPr>
          <w:rFonts w:ascii="Arial" w:hAnsi="Arial" w:cs="Arial"/>
        </w:rPr>
      </w:pPr>
    </w:p>
    <w:p w:rsidR="007E4C74" w:rsidRDefault="007E4C74" w:rsidP="007E4C74">
      <w:pPr>
        <w:jc w:val="both"/>
        <w:rPr>
          <w:rFonts w:ascii="Arial" w:hAnsi="Arial" w:cs="Arial"/>
        </w:rPr>
      </w:pPr>
    </w:p>
    <w:p w:rsidR="007E4C74" w:rsidRDefault="007E4C74" w:rsidP="007E4C74">
      <w:pPr>
        <w:jc w:val="both"/>
        <w:rPr>
          <w:rFonts w:ascii="Arial" w:hAnsi="Arial" w:cs="Arial"/>
        </w:rPr>
      </w:pPr>
    </w:p>
    <w:p w:rsidR="007E4C74" w:rsidRDefault="007E4C74" w:rsidP="007E4C74">
      <w:pPr>
        <w:jc w:val="both"/>
        <w:rPr>
          <w:rFonts w:ascii="Arial" w:hAnsi="Arial" w:cs="Arial"/>
        </w:rPr>
      </w:pPr>
    </w:p>
    <w:p w:rsidR="007E4C74" w:rsidRDefault="007E4C74" w:rsidP="007E4C74">
      <w:pPr>
        <w:jc w:val="both"/>
        <w:rPr>
          <w:rFonts w:ascii="Arial" w:hAnsi="Arial" w:cs="Arial"/>
        </w:rPr>
      </w:pPr>
    </w:p>
    <w:p w:rsidR="005F3933" w:rsidRDefault="005F3933" w:rsidP="007E4C74">
      <w:pPr>
        <w:jc w:val="both"/>
        <w:rPr>
          <w:rFonts w:ascii="Arial" w:hAnsi="Arial" w:cs="Arial"/>
        </w:rPr>
      </w:pPr>
    </w:p>
    <w:p w:rsidR="007E4C74" w:rsidRDefault="007E4C74" w:rsidP="007E4C74">
      <w:pPr>
        <w:jc w:val="both"/>
        <w:rPr>
          <w:rFonts w:ascii="Arial" w:hAnsi="Arial" w:cs="Arial"/>
        </w:rPr>
      </w:pPr>
    </w:p>
    <w:p w:rsidR="007E4C74" w:rsidRDefault="007E4C74" w:rsidP="007E4C7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Detailní pohled na pístový etalon </w:t>
      </w:r>
    </w:p>
    <w:p w:rsidR="007E4C74" w:rsidRDefault="007E4C74" w:rsidP="00815B03">
      <w:pPr>
        <w:jc w:val="both"/>
        <w:rPr>
          <w:rFonts w:ascii="Arial" w:hAnsi="Arial" w:cs="Arial"/>
        </w:rPr>
      </w:pPr>
    </w:p>
    <w:p w:rsidR="00815B03" w:rsidRDefault="00815B03" w:rsidP="00815B03">
      <w:pPr>
        <w:jc w:val="both"/>
        <w:rPr>
          <w:rFonts w:ascii="Arial" w:hAnsi="Arial" w:cs="Arial"/>
        </w:rPr>
      </w:pPr>
      <w:r>
        <w:rPr>
          <w:noProof/>
          <w:lang w:eastAsia="cs-CZ"/>
        </w:rPr>
        <w:drawing>
          <wp:inline distT="0" distB="0" distL="0" distR="0" wp14:anchorId="04505D00" wp14:editId="1A0C71C3">
            <wp:extent cx="5760720" cy="4322277"/>
            <wp:effectExtent l="0" t="0" r="0" b="2540"/>
            <wp:docPr id="1" name="Obrázek 1" descr="C:\Users\pklenovsky\AppData\Local\Microsoft\Windows\INetCache\Content.Word\DSCN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lenovsky\AppData\Local\Microsoft\Windows\INetCache\Content.Word\DSCN09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C74" w:rsidRDefault="007E4C74" w:rsidP="00815B03">
      <w:pPr>
        <w:jc w:val="both"/>
        <w:rPr>
          <w:rFonts w:ascii="Arial" w:hAnsi="Arial" w:cs="Arial"/>
        </w:rPr>
      </w:pPr>
    </w:p>
    <w:p w:rsidR="007E4C74" w:rsidRDefault="007E4C74" w:rsidP="00815B03">
      <w:pPr>
        <w:jc w:val="both"/>
        <w:rPr>
          <w:rFonts w:ascii="Arial" w:hAnsi="Arial" w:cs="Arial"/>
        </w:rPr>
      </w:pPr>
    </w:p>
    <w:p w:rsidR="007E4C74" w:rsidRDefault="007E4C74" w:rsidP="00815B03">
      <w:pPr>
        <w:jc w:val="both"/>
        <w:rPr>
          <w:rFonts w:ascii="Arial" w:hAnsi="Arial" w:cs="Arial"/>
        </w:rPr>
      </w:pPr>
    </w:p>
    <w:p w:rsidR="007E4C74" w:rsidRDefault="007E4C74" w:rsidP="00815B03">
      <w:pPr>
        <w:jc w:val="both"/>
        <w:rPr>
          <w:rFonts w:ascii="Arial" w:hAnsi="Arial" w:cs="Arial"/>
        </w:rPr>
      </w:pPr>
    </w:p>
    <w:p w:rsidR="007E4C74" w:rsidRDefault="007E4C74" w:rsidP="00815B03">
      <w:pPr>
        <w:jc w:val="both"/>
        <w:rPr>
          <w:rFonts w:ascii="Arial" w:hAnsi="Arial" w:cs="Arial"/>
        </w:rPr>
      </w:pPr>
    </w:p>
    <w:p w:rsidR="007E4C74" w:rsidRDefault="007E4C74" w:rsidP="00815B03">
      <w:pPr>
        <w:jc w:val="both"/>
        <w:rPr>
          <w:rFonts w:ascii="Arial" w:hAnsi="Arial" w:cs="Arial"/>
        </w:rPr>
      </w:pPr>
    </w:p>
    <w:p w:rsidR="007E4C74" w:rsidRDefault="007E4C74" w:rsidP="00815B03">
      <w:pPr>
        <w:jc w:val="both"/>
        <w:rPr>
          <w:rFonts w:ascii="Arial" w:hAnsi="Arial" w:cs="Arial"/>
        </w:rPr>
      </w:pPr>
    </w:p>
    <w:p w:rsidR="007E4C74" w:rsidRDefault="007E4C74" w:rsidP="00815B03">
      <w:pPr>
        <w:jc w:val="both"/>
        <w:rPr>
          <w:rFonts w:ascii="Arial" w:hAnsi="Arial" w:cs="Arial"/>
        </w:rPr>
      </w:pPr>
    </w:p>
    <w:p w:rsidR="007E4C74" w:rsidRDefault="007E4C74" w:rsidP="00815B03">
      <w:pPr>
        <w:jc w:val="both"/>
        <w:rPr>
          <w:rFonts w:ascii="Arial" w:hAnsi="Arial" w:cs="Arial"/>
        </w:rPr>
      </w:pPr>
    </w:p>
    <w:p w:rsidR="001D4C6D" w:rsidRDefault="00801810" w:rsidP="00815B0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Pohled na celou mobilní sestavu</w:t>
      </w:r>
    </w:p>
    <w:p w:rsidR="00315A9C" w:rsidRPr="00815B03" w:rsidRDefault="00315A9C" w:rsidP="00815B03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>
            <wp:extent cx="6120130" cy="4329992"/>
            <wp:effectExtent l="0" t="0" r="0" b="0"/>
            <wp:docPr id="2" name="Obrázek 2" descr="C:\Users\pklenovsky\Documents\web\Aktuality\IMG_1152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lenovsky\Documents\web\Aktuality\IMG_1152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9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5A9C" w:rsidRPr="00815B03" w:rsidSect="00B51961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268" w:right="1134" w:bottom="1701" w:left="1134" w:header="737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51D0" w:rsidRDefault="005051D0" w:rsidP="00706A0A">
      <w:pPr>
        <w:spacing w:after="0" w:line="240" w:lineRule="auto"/>
      </w:pPr>
      <w:r>
        <w:separator/>
      </w:r>
    </w:p>
  </w:endnote>
  <w:endnote w:type="continuationSeparator" w:id="0">
    <w:p w:rsidR="005051D0" w:rsidRDefault="005051D0" w:rsidP="00706A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0032862"/>
      <w:docPartObj>
        <w:docPartGallery w:val="Page Numbers (Bottom of Page)"/>
        <w:docPartUnique/>
      </w:docPartObj>
    </w:sdtPr>
    <w:sdtEndPr>
      <w:rPr>
        <w:rStyle w:val="slostrnky"/>
        <w:b/>
        <w:noProof/>
        <w:sz w:val="20"/>
      </w:rPr>
    </w:sdtEndPr>
    <w:sdtContent>
      <w:p w:rsidR="0008030E" w:rsidRPr="0008030E" w:rsidRDefault="0008030E">
        <w:pPr>
          <w:pStyle w:val="Zpat"/>
          <w:jc w:val="center"/>
          <w:rPr>
            <w:rStyle w:val="slostrnky"/>
            <w:b/>
            <w:noProof/>
            <w:sz w:val="20"/>
          </w:rPr>
        </w:pPr>
        <w:r w:rsidRPr="0008030E">
          <w:rPr>
            <w:rStyle w:val="slostrnky"/>
            <w:b/>
            <w:noProof/>
            <w:sz w:val="20"/>
          </w:rPr>
          <w:fldChar w:fldCharType="begin"/>
        </w:r>
        <w:r w:rsidRPr="0008030E">
          <w:rPr>
            <w:rStyle w:val="slostrnky"/>
            <w:b/>
            <w:noProof/>
            <w:sz w:val="20"/>
          </w:rPr>
          <w:instrText>PAGE   \* MERGEFORMAT</w:instrText>
        </w:r>
        <w:r w:rsidRPr="0008030E">
          <w:rPr>
            <w:rStyle w:val="slostrnky"/>
            <w:b/>
            <w:noProof/>
            <w:sz w:val="20"/>
          </w:rPr>
          <w:fldChar w:fldCharType="separate"/>
        </w:r>
        <w:r w:rsidR="000A7869">
          <w:rPr>
            <w:rStyle w:val="slostrnky"/>
            <w:b/>
            <w:noProof/>
            <w:sz w:val="20"/>
          </w:rPr>
          <w:t>3</w:t>
        </w:r>
        <w:r w:rsidRPr="0008030E">
          <w:rPr>
            <w:rStyle w:val="slostrnky"/>
            <w:b/>
            <w:noProof/>
            <w:sz w:val="20"/>
          </w:rPr>
          <w:fldChar w:fldCharType="end"/>
        </w:r>
        <w:r w:rsidRPr="0008030E">
          <w:rPr>
            <w:rStyle w:val="slostrnky"/>
            <w:b/>
            <w:noProof/>
            <w:sz w:val="20"/>
          </w:rPr>
          <w:t>/</w:t>
        </w:r>
        <w:r>
          <w:rPr>
            <w:rStyle w:val="slostrnky"/>
            <w:b/>
            <w:noProof/>
            <w:sz w:val="20"/>
          </w:rPr>
          <w:fldChar w:fldCharType="begin"/>
        </w:r>
        <w:r>
          <w:rPr>
            <w:rStyle w:val="slostrnky"/>
            <w:b/>
            <w:noProof/>
            <w:sz w:val="20"/>
          </w:rPr>
          <w:instrText xml:space="preserve"> NUMPAGES </w:instrText>
        </w:r>
        <w:r>
          <w:rPr>
            <w:rStyle w:val="slostrnky"/>
            <w:b/>
            <w:noProof/>
            <w:sz w:val="20"/>
          </w:rPr>
          <w:fldChar w:fldCharType="separate"/>
        </w:r>
        <w:r w:rsidR="000A7869">
          <w:rPr>
            <w:rStyle w:val="slostrnky"/>
            <w:b/>
            <w:noProof/>
            <w:sz w:val="20"/>
          </w:rPr>
          <w:t>3</w:t>
        </w:r>
        <w:r>
          <w:rPr>
            <w:rStyle w:val="slostrnky"/>
            <w:b/>
            <w:noProof/>
            <w:sz w:val="20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0068" w:rsidRDefault="00585186" w:rsidP="00B51961">
    <w:pPr>
      <w:pStyle w:val="Zpat"/>
      <w:tabs>
        <w:tab w:val="clear" w:pos="4536"/>
        <w:tab w:val="clear" w:pos="9072"/>
        <w:tab w:val="left" w:pos="2835"/>
        <w:tab w:val="left" w:pos="4962"/>
        <w:tab w:val="left" w:pos="7088"/>
      </w:tabs>
      <w:rPr>
        <w:rFonts w:ascii="Arial" w:hAnsi="Arial" w:cs="Arial"/>
        <w:b/>
        <w:sz w:val="14"/>
        <w:szCs w:val="14"/>
      </w:rPr>
    </w:pPr>
    <w:r>
      <w:rPr>
        <w:rFonts w:ascii="Arial" w:hAnsi="Arial" w:cs="Arial"/>
        <w:b/>
        <w:noProof/>
        <w:sz w:val="14"/>
        <w:szCs w:val="14"/>
        <w:lang w:eastAsia="cs-CZ"/>
      </w:rPr>
      <w:drawing>
        <wp:inline distT="0" distB="0" distL="0" distR="0" wp14:anchorId="76032A1D" wp14:editId="72739E2E">
          <wp:extent cx="6120130" cy="238125"/>
          <wp:effectExtent l="0" t="0" r="0" b="9525"/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apat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238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70CB3">
      <w:rPr>
        <w:rFonts w:ascii="Arial" w:hAnsi="Arial" w:cs="Arial"/>
        <w:b/>
        <w:sz w:val="14"/>
        <w:szCs w:val="14"/>
      </w:rPr>
      <w:t xml:space="preserve">      </w:t>
    </w:r>
  </w:p>
  <w:p w:rsidR="00AA0068" w:rsidRDefault="00AA0068" w:rsidP="00B51961">
    <w:pPr>
      <w:pStyle w:val="Zpat"/>
      <w:tabs>
        <w:tab w:val="clear" w:pos="4536"/>
        <w:tab w:val="clear" w:pos="9072"/>
        <w:tab w:val="left" w:pos="2835"/>
        <w:tab w:val="left" w:pos="4962"/>
        <w:tab w:val="left" w:pos="7088"/>
      </w:tabs>
      <w:rPr>
        <w:rFonts w:ascii="Arial" w:hAnsi="Arial" w:cs="Arial"/>
        <w:b/>
        <w:sz w:val="14"/>
        <w:szCs w:val="14"/>
      </w:rPr>
    </w:pPr>
  </w:p>
  <w:p w:rsidR="0008030E" w:rsidRPr="004A1350" w:rsidRDefault="004A1350" w:rsidP="00CA3CCC">
    <w:pPr>
      <w:pStyle w:val="Zpat"/>
      <w:tabs>
        <w:tab w:val="clear" w:pos="4536"/>
        <w:tab w:val="clear" w:pos="9072"/>
        <w:tab w:val="left" w:pos="2835"/>
        <w:tab w:val="left" w:pos="4962"/>
        <w:tab w:val="left" w:pos="7088"/>
      </w:tabs>
      <w:jc w:val="center"/>
      <w:rPr>
        <w:rFonts w:ascii="Arial" w:hAnsi="Arial" w:cs="Arial"/>
        <w:sz w:val="14"/>
        <w:szCs w:val="14"/>
      </w:rPr>
    </w:pPr>
    <w:r w:rsidRPr="005E5FED">
      <w:rPr>
        <w:rFonts w:ascii="Arial" w:hAnsi="Arial" w:cs="Arial"/>
        <w:b/>
        <w:color w:val="0067A7"/>
        <w:sz w:val="14"/>
        <w:szCs w:val="14"/>
      </w:rPr>
      <w:t>Český metrologický institut</w:t>
    </w:r>
    <w:r>
      <w:rPr>
        <w:rFonts w:ascii="Arial" w:hAnsi="Arial" w:cs="Arial"/>
        <w:b/>
        <w:color w:val="0067A7"/>
        <w:sz w:val="14"/>
        <w:szCs w:val="14"/>
      </w:rPr>
      <w:t xml:space="preserve"> </w:t>
    </w:r>
    <w:r w:rsidRPr="004A1350">
      <w:rPr>
        <w:rFonts w:ascii="Arial" w:hAnsi="Arial" w:cs="Arial"/>
        <w:color w:val="000000" w:themeColor="text1"/>
        <w:sz w:val="14"/>
        <w:szCs w:val="14"/>
      </w:rPr>
      <w:t xml:space="preserve">І </w:t>
    </w:r>
    <w:proofErr w:type="spellStart"/>
    <w:r w:rsidRPr="004A1350">
      <w:rPr>
        <w:rFonts w:ascii="Arial" w:hAnsi="Arial" w:cs="Arial"/>
        <w:color w:val="000000" w:themeColor="text1"/>
        <w:sz w:val="14"/>
        <w:szCs w:val="14"/>
      </w:rPr>
      <w:t>Okružni</w:t>
    </w:r>
    <w:proofErr w:type="spellEnd"/>
    <w:r w:rsidRPr="004A1350">
      <w:rPr>
        <w:rFonts w:ascii="Arial" w:hAnsi="Arial" w:cs="Arial"/>
        <w:color w:val="000000" w:themeColor="text1"/>
        <w:sz w:val="14"/>
        <w:szCs w:val="14"/>
      </w:rPr>
      <w:t xml:space="preserve"> 31, 638 00 Brno І Tel.: </w:t>
    </w:r>
    <w:r w:rsidR="00EC15A2">
      <w:rPr>
        <w:rFonts w:ascii="Arial" w:hAnsi="Arial" w:cs="Arial"/>
        <w:color w:val="000000" w:themeColor="text1"/>
        <w:sz w:val="14"/>
        <w:szCs w:val="14"/>
      </w:rPr>
      <w:t>545</w:t>
    </w:r>
    <w:r w:rsidRPr="004A1350">
      <w:rPr>
        <w:rFonts w:ascii="Arial" w:hAnsi="Arial" w:cs="Arial"/>
        <w:color w:val="000000" w:themeColor="text1"/>
        <w:sz w:val="14"/>
        <w:szCs w:val="14"/>
      </w:rPr>
      <w:t xml:space="preserve"> </w:t>
    </w:r>
    <w:r w:rsidR="00EC15A2">
      <w:rPr>
        <w:rFonts w:ascii="Arial" w:hAnsi="Arial" w:cs="Arial"/>
        <w:color w:val="000000" w:themeColor="text1"/>
        <w:sz w:val="14"/>
        <w:szCs w:val="14"/>
      </w:rPr>
      <w:t>555</w:t>
    </w:r>
    <w:r w:rsidR="000C39A9">
      <w:rPr>
        <w:rFonts w:ascii="Arial" w:hAnsi="Arial" w:cs="Arial"/>
        <w:color w:val="000000" w:themeColor="text1"/>
        <w:sz w:val="14"/>
        <w:szCs w:val="14"/>
      </w:rPr>
      <w:t> </w:t>
    </w:r>
    <w:r w:rsidR="00EC15A2">
      <w:rPr>
        <w:rFonts w:ascii="Arial" w:hAnsi="Arial" w:cs="Arial"/>
        <w:color w:val="000000" w:themeColor="text1"/>
        <w:sz w:val="14"/>
        <w:szCs w:val="14"/>
      </w:rPr>
      <w:t>1</w:t>
    </w:r>
    <w:r w:rsidR="003B575F">
      <w:rPr>
        <w:rFonts w:ascii="Arial" w:hAnsi="Arial" w:cs="Arial"/>
        <w:color w:val="000000" w:themeColor="text1"/>
        <w:sz w:val="14"/>
        <w:szCs w:val="14"/>
      </w:rPr>
      <w:t>11</w:t>
    </w:r>
    <w:r w:rsidR="000C39A9">
      <w:rPr>
        <w:rFonts w:ascii="Arial" w:hAnsi="Arial" w:cs="Arial"/>
        <w:color w:val="000000" w:themeColor="text1"/>
        <w:sz w:val="14"/>
        <w:szCs w:val="14"/>
      </w:rPr>
      <w:t xml:space="preserve"> </w:t>
    </w:r>
    <w:r w:rsidRPr="004A1350">
      <w:rPr>
        <w:rFonts w:ascii="Arial" w:hAnsi="Arial" w:cs="Arial"/>
        <w:color w:val="000000" w:themeColor="text1"/>
        <w:sz w:val="14"/>
        <w:szCs w:val="14"/>
      </w:rPr>
      <w:t xml:space="preserve">І Fax: </w:t>
    </w:r>
    <w:r w:rsidR="00EC15A2">
      <w:rPr>
        <w:rFonts w:ascii="Arial" w:hAnsi="Arial" w:cs="Arial"/>
        <w:color w:val="000000" w:themeColor="text1"/>
        <w:sz w:val="14"/>
        <w:szCs w:val="14"/>
      </w:rPr>
      <w:t>545</w:t>
    </w:r>
    <w:r w:rsidRPr="004A1350">
      <w:rPr>
        <w:rFonts w:ascii="Arial" w:hAnsi="Arial" w:cs="Arial"/>
        <w:color w:val="000000" w:themeColor="text1"/>
        <w:sz w:val="14"/>
        <w:szCs w:val="14"/>
      </w:rPr>
      <w:t xml:space="preserve"> </w:t>
    </w:r>
    <w:r w:rsidR="00EC15A2">
      <w:rPr>
        <w:rFonts w:ascii="Arial" w:hAnsi="Arial" w:cs="Arial"/>
        <w:color w:val="000000" w:themeColor="text1"/>
        <w:sz w:val="14"/>
        <w:szCs w:val="14"/>
      </w:rPr>
      <w:t>222</w:t>
    </w:r>
    <w:r w:rsidRPr="004A1350">
      <w:rPr>
        <w:rFonts w:ascii="Arial" w:hAnsi="Arial" w:cs="Arial"/>
        <w:color w:val="000000" w:themeColor="text1"/>
        <w:sz w:val="14"/>
        <w:szCs w:val="14"/>
      </w:rPr>
      <w:t> </w:t>
    </w:r>
    <w:r w:rsidR="00EC15A2">
      <w:rPr>
        <w:rFonts w:ascii="Arial" w:hAnsi="Arial" w:cs="Arial"/>
        <w:color w:val="000000" w:themeColor="text1"/>
        <w:sz w:val="14"/>
        <w:szCs w:val="14"/>
      </w:rPr>
      <w:t>728</w:t>
    </w:r>
    <w:r w:rsidRPr="004A1350">
      <w:rPr>
        <w:rFonts w:ascii="Arial" w:hAnsi="Arial" w:cs="Arial"/>
        <w:color w:val="000000" w:themeColor="text1"/>
        <w:sz w:val="14"/>
        <w:szCs w:val="14"/>
      </w:rPr>
      <w:t xml:space="preserve"> І E-mail: </w:t>
    </w:r>
    <w:hyperlink r:id="rId2" w:history="1">
      <w:r w:rsidR="009E1CEC" w:rsidRPr="0097295F">
        <w:rPr>
          <w:rStyle w:val="Hypertextovodkaz"/>
          <w:rFonts w:ascii="Arial" w:hAnsi="Arial" w:cs="Arial"/>
          <w:sz w:val="14"/>
          <w:szCs w:val="14"/>
        </w:rPr>
        <w:t>info@cmi.cz</w:t>
      </w:r>
    </w:hyperlink>
    <w:r>
      <w:rPr>
        <w:rFonts w:ascii="Arial" w:hAnsi="Arial" w:cs="Arial"/>
        <w:color w:val="4D4D4D"/>
        <w:sz w:val="14"/>
        <w:szCs w:val="14"/>
      </w:rPr>
      <w:t xml:space="preserve">  </w:t>
    </w:r>
    <w:r w:rsidRPr="004A1350">
      <w:rPr>
        <w:rFonts w:ascii="Arial" w:hAnsi="Arial" w:cs="Arial"/>
        <w:color w:val="00B0F0"/>
        <w:sz w:val="14"/>
        <w:szCs w:val="14"/>
      </w:rPr>
      <w:t>І</w:t>
    </w:r>
    <w:r>
      <w:rPr>
        <w:rFonts w:ascii="Arial" w:hAnsi="Arial" w:cs="Arial"/>
        <w:color w:val="00B0F0"/>
        <w:sz w:val="14"/>
        <w:szCs w:val="14"/>
      </w:rPr>
      <w:t xml:space="preserve"> </w:t>
    </w:r>
    <w:r w:rsidRPr="004A1350">
      <w:rPr>
        <w:rFonts w:ascii="Arial" w:hAnsi="Arial" w:cs="Arial"/>
        <w:color w:val="00B0F0"/>
        <w:sz w:val="14"/>
        <w:szCs w:val="14"/>
      </w:rPr>
      <w:t xml:space="preserve"> </w:t>
    </w:r>
    <w:proofErr w:type="gramStart"/>
    <w:r w:rsidRPr="004A1350">
      <w:rPr>
        <w:rFonts w:ascii="Arial" w:hAnsi="Arial" w:cs="Arial"/>
        <w:color w:val="00B0F0"/>
        <w:sz w:val="14"/>
        <w:szCs w:val="14"/>
      </w:rPr>
      <w:t>www.cm</w:t>
    </w:r>
    <w:r w:rsidR="00CA3CCC">
      <w:rPr>
        <w:rFonts w:ascii="Arial" w:hAnsi="Arial" w:cs="Arial"/>
        <w:color w:val="00B0F0"/>
        <w:sz w:val="14"/>
        <w:szCs w:val="14"/>
      </w:rPr>
      <w:t>i</w:t>
    </w:r>
    <w:proofErr w:type="gramEnd"/>
    <w:r w:rsidR="00CA3CCC">
      <w:rPr>
        <w:rFonts w:ascii="Arial" w:hAnsi="Arial" w:cs="Arial"/>
        <w:color w:val="00B0F0"/>
        <w:sz w:val="14"/>
        <w:szCs w:val="14"/>
      </w:rPr>
      <w:t>.</w:t>
    </w:r>
    <w:r w:rsidRPr="004A1350">
      <w:rPr>
        <w:rFonts w:ascii="Arial" w:hAnsi="Arial" w:cs="Arial"/>
        <w:color w:val="00B0F0"/>
        <w:sz w:val="14"/>
        <w:szCs w:val="14"/>
      </w:rPr>
      <w:t>cz</w:t>
    </w:r>
  </w:p>
  <w:p w:rsidR="0008030E" w:rsidRPr="0087384B" w:rsidRDefault="0008030E" w:rsidP="00CA3CCC">
    <w:pPr>
      <w:pStyle w:val="Zpat"/>
      <w:tabs>
        <w:tab w:val="clear" w:pos="4536"/>
        <w:tab w:val="clear" w:pos="9072"/>
        <w:tab w:val="left" w:pos="2835"/>
        <w:tab w:val="left" w:pos="4962"/>
        <w:tab w:val="left" w:pos="7088"/>
      </w:tabs>
      <w:jc w:val="center"/>
      <w:rPr>
        <w:rFonts w:ascii="Arial" w:hAnsi="Arial" w:cs="Arial"/>
        <w:color w:val="00B0F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51D0" w:rsidRDefault="005051D0" w:rsidP="00706A0A">
      <w:pPr>
        <w:spacing w:after="0" w:line="240" w:lineRule="auto"/>
      </w:pPr>
      <w:r>
        <w:separator/>
      </w:r>
    </w:p>
  </w:footnote>
  <w:footnote w:type="continuationSeparator" w:id="0">
    <w:p w:rsidR="005051D0" w:rsidRDefault="005051D0" w:rsidP="00706A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Mkatabulky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57"/>
      <w:gridCol w:w="6697"/>
    </w:tblGrid>
    <w:tr w:rsidR="00706A0A" w:rsidTr="00D27B41">
      <w:trPr>
        <w:trHeight w:val="716"/>
      </w:trPr>
      <w:tc>
        <w:tcPr>
          <w:tcW w:w="3296" w:type="dxa"/>
          <w:vMerge w:val="restart"/>
        </w:tcPr>
        <w:p w:rsidR="00706A0A" w:rsidRDefault="00706A0A" w:rsidP="00706A0A">
          <w:pPr>
            <w:pStyle w:val="Zhlav"/>
            <w:tabs>
              <w:tab w:val="clear" w:pos="4536"/>
              <w:tab w:val="clear" w:pos="9072"/>
              <w:tab w:val="left" w:pos="7560"/>
            </w:tabs>
          </w:pPr>
        </w:p>
      </w:tc>
      <w:tc>
        <w:tcPr>
          <w:tcW w:w="7002" w:type="dxa"/>
          <w:vAlign w:val="center"/>
        </w:tcPr>
        <w:p w:rsidR="00706A0A" w:rsidRPr="00A41461" w:rsidRDefault="00706A0A" w:rsidP="00D56D5E">
          <w:pPr>
            <w:pStyle w:val="Zhlav"/>
            <w:tabs>
              <w:tab w:val="clear" w:pos="4536"/>
              <w:tab w:val="clear" w:pos="9072"/>
              <w:tab w:val="left" w:pos="7560"/>
            </w:tabs>
            <w:jc w:val="right"/>
            <w:rPr>
              <w:rFonts w:ascii="Arial" w:hAnsi="Arial" w:cs="Arial"/>
              <w:b/>
              <w:noProof/>
              <w:color w:val="0466AA"/>
              <w:sz w:val="16"/>
              <w:szCs w:val="16"/>
              <w:lang w:eastAsia="cs-CZ"/>
            </w:rPr>
          </w:pPr>
        </w:p>
      </w:tc>
    </w:tr>
    <w:tr w:rsidR="00706A0A" w:rsidTr="00AC2089">
      <w:trPr>
        <w:trHeight w:val="173"/>
      </w:trPr>
      <w:tc>
        <w:tcPr>
          <w:tcW w:w="3296" w:type="dxa"/>
          <w:vMerge/>
        </w:tcPr>
        <w:p w:rsidR="00706A0A" w:rsidRDefault="00706A0A" w:rsidP="00706A0A">
          <w:pPr>
            <w:pStyle w:val="Zhlav"/>
            <w:tabs>
              <w:tab w:val="clear" w:pos="4536"/>
              <w:tab w:val="clear" w:pos="9072"/>
              <w:tab w:val="left" w:pos="7560"/>
            </w:tabs>
          </w:pPr>
        </w:p>
      </w:tc>
      <w:tc>
        <w:tcPr>
          <w:tcW w:w="7002" w:type="dxa"/>
          <w:vAlign w:val="center"/>
        </w:tcPr>
        <w:p w:rsidR="00706A0A" w:rsidRPr="003C1721" w:rsidRDefault="00706A0A" w:rsidP="001A65CE">
          <w:pPr>
            <w:pStyle w:val="Zhlav"/>
            <w:tabs>
              <w:tab w:val="clear" w:pos="4536"/>
              <w:tab w:val="clear" w:pos="9072"/>
              <w:tab w:val="left" w:pos="7560"/>
            </w:tabs>
            <w:jc w:val="right"/>
            <w:rPr>
              <w:rFonts w:ascii="Arial" w:hAnsi="Arial" w:cs="Arial"/>
              <w:color w:val="707173"/>
              <w:sz w:val="16"/>
              <w:szCs w:val="16"/>
            </w:rPr>
          </w:pPr>
        </w:p>
      </w:tc>
    </w:tr>
    <w:tr w:rsidR="00706A0A" w:rsidTr="00AC2089">
      <w:tc>
        <w:tcPr>
          <w:tcW w:w="3296" w:type="dxa"/>
          <w:vMerge/>
        </w:tcPr>
        <w:p w:rsidR="00706A0A" w:rsidRDefault="00706A0A" w:rsidP="00706A0A">
          <w:pPr>
            <w:pStyle w:val="Zhlav"/>
            <w:tabs>
              <w:tab w:val="clear" w:pos="4536"/>
              <w:tab w:val="clear" w:pos="9072"/>
              <w:tab w:val="left" w:pos="7560"/>
            </w:tabs>
          </w:pPr>
        </w:p>
      </w:tc>
      <w:tc>
        <w:tcPr>
          <w:tcW w:w="7002" w:type="dxa"/>
          <w:vAlign w:val="center"/>
        </w:tcPr>
        <w:p w:rsidR="00706A0A" w:rsidRPr="00D56D5E" w:rsidRDefault="00706A0A" w:rsidP="00D56D5E">
          <w:pPr>
            <w:pStyle w:val="Zhlav"/>
            <w:tabs>
              <w:tab w:val="clear" w:pos="4536"/>
              <w:tab w:val="clear" w:pos="9072"/>
              <w:tab w:val="left" w:pos="7560"/>
            </w:tabs>
            <w:jc w:val="right"/>
            <w:rPr>
              <w:sz w:val="16"/>
              <w:szCs w:val="16"/>
            </w:rPr>
          </w:pPr>
        </w:p>
      </w:tc>
    </w:tr>
  </w:tbl>
  <w:p w:rsidR="00706A0A" w:rsidRDefault="00706A0A" w:rsidP="00706A0A">
    <w:pPr>
      <w:pStyle w:val="Zhlav"/>
      <w:tabs>
        <w:tab w:val="clear" w:pos="4536"/>
        <w:tab w:val="clear" w:pos="9072"/>
        <w:tab w:val="left" w:pos="7560"/>
      </w:tabs>
    </w:pPr>
  </w:p>
  <w:p w:rsidR="001A65CE" w:rsidRPr="00D27B41" w:rsidRDefault="001A65CE" w:rsidP="00706A0A">
    <w:pPr>
      <w:pStyle w:val="Zhlav"/>
      <w:tabs>
        <w:tab w:val="clear" w:pos="4536"/>
        <w:tab w:val="clear" w:pos="9072"/>
        <w:tab w:val="left" w:pos="7560"/>
      </w:tabs>
      <w:rPr>
        <w:sz w:val="16"/>
        <w:szCs w:val="16"/>
      </w:rPr>
    </w:pPr>
  </w:p>
  <w:p w:rsidR="00D27B41" w:rsidRPr="00D27B41" w:rsidRDefault="00D27B41" w:rsidP="00706A0A">
    <w:pPr>
      <w:pStyle w:val="Zhlav"/>
      <w:tabs>
        <w:tab w:val="clear" w:pos="4536"/>
        <w:tab w:val="clear" w:pos="9072"/>
        <w:tab w:val="left" w:pos="7560"/>
      </w:tabs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030E" w:rsidRPr="0008030E" w:rsidRDefault="004A1350">
    <w:pPr>
      <w:pStyle w:val="Zhlav"/>
      <w:rPr>
        <w:sz w:val="16"/>
        <w:szCs w:val="16"/>
      </w:rPr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670FFEAD" wp14:editId="6BAA0EB5">
          <wp:simplePos x="0" y="0"/>
          <wp:positionH relativeFrom="margin">
            <wp:posOffset>1983740</wp:posOffset>
          </wp:positionH>
          <wp:positionV relativeFrom="margin">
            <wp:posOffset>-1034415</wp:posOffset>
          </wp:positionV>
          <wp:extent cx="2038350" cy="674370"/>
          <wp:effectExtent l="0" t="0" r="0" b="0"/>
          <wp:wrapSquare wrapText="bothSides"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MI_logo_CMYK_registrace (4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8350" cy="674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A449A9"/>
    <w:multiLevelType w:val="hybridMultilevel"/>
    <w:tmpl w:val="E708B15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01403A"/>
    <w:multiLevelType w:val="hybridMultilevel"/>
    <w:tmpl w:val="4A9A52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AB2"/>
    <w:rsid w:val="00004DF7"/>
    <w:rsid w:val="0004667D"/>
    <w:rsid w:val="000708DF"/>
    <w:rsid w:val="0008030E"/>
    <w:rsid w:val="0009539F"/>
    <w:rsid w:val="000A7869"/>
    <w:rsid w:val="000C3456"/>
    <w:rsid w:val="000C39A9"/>
    <w:rsid w:val="000D5C2B"/>
    <w:rsid w:val="00112627"/>
    <w:rsid w:val="0015508C"/>
    <w:rsid w:val="00170152"/>
    <w:rsid w:val="001A65CE"/>
    <w:rsid w:val="001B4F51"/>
    <w:rsid w:val="001D0093"/>
    <w:rsid w:val="001D4C6D"/>
    <w:rsid w:val="00210356"/>
    <w:rsid w:val="00212ADB"/>
    <w:rsid w:val="00221A17"/>
    <w:rsid w:val="00235747"/>
    <w:rsid w:val="00240BB4"/>
    <w:rsid w:val="00270CB3"/>
    <w:rsid w:val="002952C8"/>
    <w:rsid w:val="002B4C43"/>
    <w:rsid w:val="002C3691"/>
    <w:rsid w:val="002E176E"/>
    <w:rsid w:val="002F699C"/>
    <w:rsid w:val="00306410"/>
    <w:rsid w:val="00312DB2"/>
    <w:rsid w:val="00315A9C"/>
    <w:rsid w:val="00320754"/>
    <w:rsid w:val="00321982"/>
    <w:rsid w:val="00340395"/>
    <w:rsid w:val="00340E86"/>
    <w:rsid w:val="00361625"/>
    <w:rsid w:val="00372548"/>
    <w:rsid w:val="003B575F"/>
    <w:rsid w:val="003C1721"/>
    <w:rsid w:val="003F6CDF"/>
    <w:rsid w:val="004353BE"/>
    <w:rsid w:val="004544F9"/>
    <w:rsid w:val="0049236F"/>
    <w:rsid w:val="004943B5"/>
    <w:rsid w:val="004A1350"/>
    <w:rsid w:val="004D4953"/>
    <w:rsid w:val="004D6C8E"/>
    <w:rsid w:val="005051D0"/>
    <w:rsid w:val="005136DB"/>
    <w:rsid w:val="00542C54"/>
    <w:rsid w:val="00585186"/>
    <w:rsid w:val="00593AB2"/>
    <w:rsid w:val="005A59B1"/>
    <w:rsid w:val="005B38D5"/>
    <w:rsid w:val="005C6C24"/>
    <w:rsid w:val="005D362D"/>
    <w:rsid w:val="005E4859"/>
    <w:rsid w:val="005E5FED"/>
    <w:rsid w:val="005F3933"/>
    <w:rsid w:val="005F6541"/>
    <w:rsid w:val="00600EF2"/>
    <w:rsid w:val="00615EED"/>
    <w:rsid w:val="006332A6"/>
    <w:rsid w:val="00675173"/>
    <w:rsid w:val="00691A1D"/>
    <w:rsid w:val="006A54DA"/>
    <w:rsid w:val="006B4132"/>
    <w:rsid w:val="00706A0A"/>
    <w:rsid w:val="0071742E"/>
    <w:rsid w:val="00727CA6"/>
    <w:rsid w:val="00741FF0"/>
    <w:rsid w:val="00761F14"/>
    <w:rsid w:val="00782CD6"/>
    <w:rsid w:val="00784816"/>
    <w:rsid w:val="007C4D85"/>
    <w:rsid w:val="007E3EE3"/>
    <w:rsid w:val="007E4C74"/>
    <w:rsid w:val="007F2B86"/>
    <w:rsid w:val="00800F1B"/>
    <w:rsid w:val="00801810"/>
    <w:rsid w:val="008046EA"/>
    <w:rsid w:val="00806C2D"/>
    <w:rsid w:val="00811352"/>
    <w:rsid w:val="00812B7F"/>
    <w:rsid w:val="00815B03"/>
    <w:rsid w:val="008218DF"/>
    <w:rsid w:val="00840867"/>
    <w:rsid w:val="0087384B"/>
    <w:rsid w:val="00874D41"/>
    <w:rsid w:val="00931B6E"/>
    <w:rsid w:val="00950EE4"/>
    <w:rsid w:val="009A01A0"/>
    <w:rsid w:val="009C26C9"/>
    <w:rsid w:val="009D2F42"/>
    <w:rsid w:val="009E1CEC"/>
    <w:rsid w:val="009E5097"/>
    <w:rsid w:val="00A23619"/>
    <w:rsid w:val="00A321F0"/>
    <w:rsid w:val="00A41461"/>
    <w:rsid w:val="00A65BAD"/>
    <w:rsid w:val="00A723C4"/>
    <w:rsid w:val="00AA0068"/>
    <w:rsid w:val="00AA428E"/>
    <w:rsid w:val="00AB3EFC"/>
    <w:rsid w:val="00AC2089"/>
    <w:rsid w:val="00AF1154"/>
    <w:rsid w:val="00AF361A"/>
    <w:rsid w:val="00B51961"/>
    <w:rsid w:val="00B96E08"/>
    <w:rsid w:val="00BB23F4"/>
    <w:rsid w:val="00BC59A9"/>
    <w:rsid w:val="00BE124C"/>
    <w:rsid w:val="00C12E1C"/>
    <w:rsid w:val="00C32C15"/>
    <w:rsid w:val="00C35002"/>
    <w:rsid w:val="00C45C71"/>
    <w:rsid w:val="00C8497F"/>
    <w:rsid w:val="00CA3CCC"/>
    <w:rsid w:val="00CC2D30"/>
    <w:rsid w:val="00CC2EFF"/>
    <w:rsid w:val="00CD34C9"/>
    <w:rsid w:val="00CE6470"/>
    <w:rsid w:val="00CF204D"/>
    <w:rsid w:val="00D000ED"/>
    <w:rsid w:val="00D06C1A"/>
    <w:rsid w:val="00D207CD"/>
    <w:rsid w:val="00D27B41"/>
    <w:rsid w:val="00D52A00"/>
    <w:rsid w:val="00D56D5E"/>
    <w:rsid w:val="00D61607"/>
    <w:rsid w:val="00D706D8"/>
    <w:rsid w:val="00D77C12"/>
    <w:rsid w:val="00D812C2"/>
    <w:rsid w:val="00DA65C4"/>
    <w:rsid w:val="00DC3F1B"/>
    <w:rsid w:val="00E20BD1"/>
    <w:rsid w:val="00E27FD3"/>
    <w:rsid w:val="00E36104"/>
    <w:rsid w:val="00E65F24"/>
    <w:rsid w:val="00EA05DE"/>
    <w:rsid w:val="00EC15A2"/>
    <w:rsid w:val="00EE273D"/>
    <w:rsid w:val="00F02E1C"/>
    <w:rsid w:val="00F069B0"/>
    <w:rsid w:val="00F25B30"/>
    <w:rsid w:val="00F40DE6"/>
    <w:rsid w:val="00F730A0"/>
    <w:rsid w:val="00F83712"/>
    <w:rsid w:val="00FC3868"/>
    <w:rsid w:val="00FC42F3"/>
    <w:rsid w:val="00FD6984"/>
    <w:rsid w:val="00FF5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E273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706A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06A0A"/>
  </w:style>
  <w:style w:type="paragraph" w:styleId="Zpat">
    <w:name w:val="footer"/>
    <w:basedOn w:val="Normln"/>
    <w:link w:val="ZpatChar"/>
    <w:uiPriority w:val="99"/>
    <w:unhideWhenUsed/>
    <w:rsid w:val="00706A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06A0A"/>
  </w:style>
  <w:style w:type="paragraph" w:styleId="Textbubliny">
    <w:name w:val="Balloon Text"/>
    <w:basedOn w:val="Normln"/>
    <w:link w:val="TextbublinyChar"/>
    <w:uiPriority w:val="99"/>
    <w:semiHidden/>
    <w:unhideWhenUsed/>
    <w:rsid w:val="00706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06A0A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706A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">
    <w:name w:val="Body Text"/>
    <w:basedOn w:val="Normln"/>
    <w:link w:val="ZkladntextChar"/>
    <w:rsid w:val="004353BE"/>
    <w:pPr>
      <w:tabs>
        <w:tab w:val="left" w:pos="567"/>
        <w:tab w:val="left" w:pos="6237"/>
        <w:tab w:val="left" w:pos="7230"/>
        <w:tab w:val="left" w:pos="8647"/>
      </w:tabs>
      <w:spacing w:after="0" w:line="240" w:lineRule="auto"/>
      <w:jc w:val="both"/>
    </w:pPr>
    <w:rPr>
      <w:rFonts w:ascii="Arial" w:eastAsia="Times New Roman" w:hAnsi="Arial" w:cs="Arial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4353BE"/>
    <w:rPr>
      <w:rFonts w:ascii="Arial" w:eastAsia="Times New Roman" w:hAnsi="Arial" w:cs="Arial"/>
      <w:szCs w:val="20"/>
      <w:lang w:eastAsia="cs-CZ"/>
    </w:rPr>
  </w:style>
  <w:style w:type="paragraph" w:customStyle="1" w:styleId="Zkladntext21">
    <w:name w:val="Základní text 21"/>
    <w:basedOn w:val="Normln"/>
    <w:rsid w:val="00306410"/>
    <w:pPr>
      <w:tabs>
        <w:tab w:val="left" w:pos="3686"/>
        <w:tab w:val="left" w:pos="6237"/>
        <w:tab w:val="left" w:pos="7230"/>
        <w:tab w:val="left" w:pos="8647"/>
      </w:tabs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C8497F"/>
    <w:rPr>
      <w:color w:val="0000FF" w:themeColor="hyperlink"/>
      <w:u w:val="single"/>
    </w:rPr>
  </w:style>
  <w:style w:type="character" w:styleId="slostrnky">
    <w:name w:val="page number"/>
    <w:basedOn w:val="Standardnpsmoodstavce"/>
    <w:rsid w:val="00212ADB"/>
  </w:style>
  <w:style w:type="paragraph" w:customStyle="1" w:styleId="CharChar2CharCharCharCharChar">
    <w:name w:val="Char Char2 Char Char Char Char Char"/>
    <w:basedOn w:val="Normln"/>
    <w:rsid w:val="00FC3868"/>
    <w:pPr>
      <w:spacing w:after="160" w:line="240" w:lineRule="exact"/>
    </w:pPr>
    <w:rPr>
      <w:rFonts w:ascii="Times New Roman Bold" w:eastAsia="Times New Roman" w:hAnsi="Times New Roman Bold" w:cs="Times New Roman"/>
      <w:b/>
      <w:sz w:val="26"/>
      <w:szCs w:val="26"/>
      <w:lang w:val="sk-SK"/>
    </w:rPr>
  </w:style>
  <w:style w:type="paragraph" w:styleId="Zkladntext3">
    <w:name w:val="Body Text 3"/>
    <w:basedOn w:val="Normln"/>
    <w:link w:val="Zkladntext3Char"/>
    <w:rsid w:val="00FC3868"/>
    <w:pPr>
      <w:tabs>
        <w:tab w:val="left" w:pos="3686"/>
        <w:tab w:val="left" w:pos="6237"/>
        <w:tab w:val="left" w:pos="7230"/>
        <w:tab w:val="left" w:pos="8647"/>
      </w:tabs>
      <w:spacing w:after="120" w:line="240" w:lineRule="auto"/>
    </w:pPr>
    <w:rPr>
      <w:rFonts w:ascii="Arial" w:eastAsia="Times New Roman" w:hAnsi="Arial" w:cs="Times New Roman"/>
      <w:sz w:val="16"/>
      <w:szCs w:val="16"/>
      <w:lang w:eastAsia="cs-CZ"/>
    </w:rPr>
  </w:style>
  <w:style w:type="character" w:customStyle="1" w:styleId="Zkladntext3Char">
    <w:name w:val="Základní text 3 Char"/>
    <w:basedOn w:val="Standardnpsmoodstavce"/>
    <w:link w:val="Zkladntext3"/>
    <w:rsid w:val="00FC3868"/>
    <w:rPr>
      <w:rFonts w:ascii="Arial" w:eastAsia="Times New Roman" w:hAnsi="Arial" w:cs="Times New Roman"/>
      <w:sz w:val="16"/>
      <w:szCs w:val="16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A65BA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65BAD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65BAD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65BA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65BAD"/>
    <w:rPr>
      <w:b/>
      <w:bCs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D207C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E273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706A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06A0A"/>
  </w:style>
  <w:style w:type="paragraph" w:styleId="Zpat">
    <w:name w:val="footer"/>
    <w:basedOn w:val="Normln"/>
    <w:link w:val="ZpatChar"/>
    <w:uiPriority w:val="99"/>
    <w:unhideWhenUsed/>
    <w:rsid w:val="00706A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06A0A"/>
  </w:style>
  <w:style w:type="paragraph" w:styleId="Textbubliny">
    <w:name w:val="Balloon Text"/>
    <w:basedOn w:val="Normln"/>
    <w:link w:val="TextbublinyChar"/>
    <w:uiPriority w:val="99"/>
    <w:semiHidden/>
    <w:unhideWhenUsed/>
    <w:rsid w:val="00706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06A0A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706A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">
    <w:name w:val="Body Text"/>
    <w:basedOn w:val="Normln"/>
    <w:link w:val="ZkladntextChar"/>
    <w:rsid w:val="004353BE"/>
    <w:pPr>
      <w:tabs>
        <w:tab w:val="left" w:pos="567"/>
        <w:tab w:val="left" w:pos="6237"/>
        <w:tab w:val="left" w:pos="7230"/>
        <w:tab w:val="left" w:pos="8647"/>
      </w:tabs>
      <w:spacing w:after="0" w:line="240" w:lineRule="auto"/>
      <w:jc w:val="both"/>
    </w:pPr>
    <w:rPr>
      <w:rFonts w:ascii="Arial" w:eastAsia="Times New Roman" w:hAnsi="Arial" w:cs="Arial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4353BE"/>
    <w:rPr>
      <w:rFonts w:ascii="Arial" w:eastAsia="Times New Roman" w:hAnsi="Arial" w:cs="Arial"/>
      <w:szCs w:val="20"/>
      <w:lang w:eastAsia="cs-CZ"/>
    </w:rPr>
  </w:style>
  <w:style w:type="paragraph" w:customStyle="1" w:styleId="Zkladntext21">
    <w:name w:val="Základní text 21"/>
    <w:basedOn w:val="Normln"/>
    <w:rsid w:val="00306410"/>
    <w:pPr>
      <w:tabs>
        <w:tab w:val="left" w:pos="3686"/>
        <w:tab w:val="left" w:pos="6237"/>
        <w:tab w:val="left" w:pos="7230"/>
        <w:tab w:val="left" w:pos="8647"/>
      </w:tabs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C8497F"/>
    <w:rPr>
      <w:color w:val="0000FF" w:themeColor="hyperlink"/>
      <w:u w:val="single"/>
    </w:rPr>
  </w:style>
  <w:style w:type="character" w:styleId="slostrnky">
    <w:name w:val="page number"/>
    <w:basedOn w:val="Standardnpsmoodstavce"/>
    <w:rsid w:val="00212ADB"/>
  </w:style>
  <w:style w:type="paragraph" w:customStyle="1" w:styleId="CharChar2CharCharCharCharChar">
    <w:name w:val="Char Char2 Char Char Char Char Char"/>
    <w:basedOn w:val="Normln"/>
    <w:rsid w:val="00FC3868"/>
    <w:pPr>
      <w:spacing w:after="160" w:line="240" w:lineRule="exact"/>
    </w:pPr>
    <w:rPr>
      <w:rFonts w:ascii="Times New Roman Bold" w:eastAsia="Times New Roman" w:hAnsi="Times New Roman Bold" w:cs="Times New Roman"/>
      <w:b/>
      <w:sz w:val="26"/>
      <w:szCs w:val="26"/>
      <w:lang w:val="sk-SK"/>
    </w:rPr>
  </w:style>
  <w:style w:type="paragraph" w:styleId="Zkladntext3">
    <w:name w:val="Body Text 3"/>
    <w:basedOn w:val="Normln"/>
    <w:link w:val="Zkladntext3Char"/>
    <w:rsid w:val="00FC3868"/>
    <w:pPr>
      <w:tabs>
        <w:tab w:val="left" w:pos="3686"/>
        <w:tab w:val="left" w:pos="6237"/>
        <w:tab w:val="left" w:pos="7230"/>
        <w:tab w:val="left" w:pos="8647"/>
      </w:tabs>
      <w:spacing w:after="120" w:line="240" w:lineRule="auto"/>
    </w:pPr>
    <w:rPr>
      <w:rFonts w:ascii="Arial" w:eastAsia="Times New Roman" w:hAnsi="Arial" w:cs="Times New Roman"/>
      <w:sz w:val="16"/>
      <w:szCs w:val="16"/>
      <w:lang w:eastAsia="cs-CZ"/>
    </w:rPr>
  </w:style>
  <w:style w:type="character" w:customStyle="1" w:styleId="Zkladntext3Char">
    <w:name w:val="Základní text 3 Char"/>
    <w:basedOn w:val="Standardnpsmoodstavce"/>
    <w:link w:val="Zkladntext3"/>
    <w:rsid w:val="00FC3868"/>
    <w:rPr>
      <w:rFonts w:ascii="Arial" w:eastAsia="Times New Roman" w:hAnsi="Arial" w:cs="Times New Roman"/>
      <w:sz w:val="16"/>
      <w:szCs w:val="16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A65BA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65BAD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65BAD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65BA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65BAD"/>
    <w:rPr>
      <w:b/>
      <w:bCs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D207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mailto:ztoufar@cmi.cz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jbilek2@cmi.cz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cmi.cz" TargetMode="External"/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61CF65-241C-4A06-A971-FB9A52AC15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314</Words>
  <Characters>1856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dtauber</dc:creator>
  <cp:lastModifiedBy>pklenovsky</cp:lastModifiedBy>
  <cp:revision>17</cp:revision>
  <cp:lastPrinted>2014-07-30T13:25:00Z</cp:lastPrinted>
  <dcterms:created xsi:type="dcterms:W3CDTF">2015-03-16T11:13:00Z</dcterms:created>
  <dcterms:modified xsi:type="dcterms:W3CDTF">2015-04-03T11:48:00Z</dcterms:modified>
</cp:coreProperties>
</file>